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435B" w14:textId="799EB988" w:rsidR="006455C5" w:rsidRDefault="006455C5" w:rsidP="006455C5">
      <w:pPr>
        <w:pStyle w:val="Overskrift1"/>
      </w:pPr>
      <w:r>
        <w:t>Sjekkliste planlegging av en medvirkningsaktivitet</w:t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6455C5" w:rsidRPr="006455C5" w14:paraId="1E2EFD59" w14:textId="77777777" w:rsidTr="014595EA">
        <w:tc>
          <w:tcPr>
            <w:tcW w:w="1271" w:type="dxa"/>
          </w:tcPr>
          <w:p w14:paraId="2671780D" w14:textId="5DAD4929" w:rsidR="006455C5" w:rsidRPr="006455C5" w:rsidRDefault="006455C5" w:rsidP="006455C5">
            <w:pPr>
              <w:pStyle w:val="Overskrift1"/>
              <w:outlineLvl w:val="0"/>
            </w:pPr>
            <w:r w:rsidRPr="006455C5">
              <w:t>Utført</w:t>
            </w:r>
          </w:p>
        </w:tc>
        <w:tc>
          <w:tcPr>
            <w:tcW w:w="7791" w:type="dxa"/>
          </w:tcPr>
          <w:p w14:paraId="6A17629C" w14:textId="53B9D1E9" w:rsidR="006455C5" w:rsidRPr="006455C5" w:rsidRDefault="006455C5" w:rsidP="006455C5">
            <w:pPr>
              <w:pStyle w:val="Overskrift1"/>
              <w:outlineLvl w:val="0"/>
            </w:pPr>
            <w:r w:rsidRPr="006455C5">
              <w:t>Hva</w:t>
            </w:r>
          </w:p>
        </w:tc>
      </w:tr>
      <w:tr w:rsidR="006455C5" w14:paraId="548D78AA" w14:textId="77777777" w:rsidTr="014595EA">
        <w:tc>
          <w:tcPr>
            <w:tcW w:w="1271" w:type="dxa"/>
          </w:tcPr>
          <w:p w14:paraId="0BBA10C8" w14:textId="77777777" w:rsidR="006455C5" w:rsidRDefault="006455C5" w:rsidP="006455C5"/>
        </w:tc>
        <w:tc>
          <w:tcPr>
            <w:tcW w:w="7791" w:type="dxa"/>
          </w:tcPr>
          <w:p w14:paraId="59C213B9" w14:textId="77777777" w:rsidR="006455C5" w:rsidRDefault="006455C5" w:rsidP="006455C5"/>
          <w:p w14:paraId="7C228D23" w14:textId="198E74CD" w:rsidR="006455C5" w:rsidRDefault="006455C5" w:rsidP="006455C5">
            <w:r>
              <w:t>Tema er definert, avgrenset og relevant</w:t>
            </w:r>
          </w:p>
        </w:tc>
      </w:tr>
      <w:tr w:rsidR="004649D0" w14:paraId="7855A22A" w14:textId="77777777" w:rsidTr="014595EA">
        <w:tc>
          <w:tcPr>
            <w:tcW w:w="1271" w:type="dxa"/>
          </w:tcPr>
          <w:p w14:paraId="06B49528" w14:textId="77777777" w:rsidR="004649D0" w:rsidRDefault="004649D0" w:rsidP="006455C5"/>
        </w:tc>
        <w:tc>
          <w:tcPr>
            <w:tcW w:w="7791" w:type="dxa"/>
          </w:tcPr>
          <w:p w14:paraId="58CAD4E1" w14:textId="600CFE51" w:rsidR="004649D0" w:rsidRDefault="004649D0" w:rsidP="006455C5">
            <w:r>
              <w:br/>
              <w:t>Ønsket utfall er definert</w:t>
            </w:r>
          </w:p>
        </w:tc>
      </w:tr>
      <w:tr w:rsidR="006455C5" w14:paraId="6C92B71B" w14:textId="77777777" w:rsidTr="014595EA">
        <w:tc>
          <w:tcPr>
            <w:tcW w:w="1271" w:type="dxa"/>
          </w:tcPr>
          <w:p w14:paraId="525B02D3" w14:textId="77777777" w:rsidR="006455C5" w:rsidRDefault="006455C5" w:rsidP="006455C5"/>
        </w:tc>
        <w:tc>
          <w:tcPr>
            <w:tcW w:w="7791" w:type="dxa"/>
          </w:tcPr>
          <w:p w14:paraId="1E797321" w14:textId="77777777" w:rsidR="006455C5" w:rsidRDefault="006455C5" w:rsidP="006455C5"/>
          <w:p w14:paraId="0888362B" w14:textId="30B98710" w:rsidR="006455C5" w:rsidRDefault="006455C5" w:rsidP="006455C5">
            <w:r>
              <w:t>Relevante deltagere er identifisert</w:t>
            </w:r>
          </w:p>
        </w:tc>
      </w:tr>
      <w:tr w:rsidR="00924F53" w14:paraId="0B308F14" w14:textId="77777777" w:rsidTr="014595EA">
        <w:tc>
          <w:tcPr>
            <w:tcW w:w="1271" w:type="dxa"/>
          </w:tcPr>
          <w:p w14:paraId="4CE9EF23" w14:textId="77777777" w:rsidR="00924F53" w:rsidRDefault="00924F53" w:rsidP="006455C5"/>
        </w:tc>
        <w:tc>
          <w:tcPr>
            <w:tcW w:w="7791" w:type="dxa"/>
          </w:tcPr>
          <w:p w14:paraId="4587F0E0" w14:textId="7C181678" w:rsidR="00924F53" w:rsidRDefault="00924F53" w:rsidP="006455C5">
            <w:r>
              <w:br/>
              <w:t xml:space="preserve">Tid og sted er avklart, og tilpasset deltagerne i </w:t>
            </w:r>
            <w:r w:rsidR="000A72E3">
              <w:t>aktiviteten</w:t>
            </w:r>
          </w:p>
        </w:tc>
      </w:tr>
      <w:tr w:rsidR="006455C5" w14:paraId="07653264" w14:textId="77777777" w:rsidTr="014595EA">
        <w:tc>
          <w:tcPr>
            <w:tcW w:w="1271" w:type="dxa"/>
          </w:tcPr>
          <w:p w14:paraId="53877C72" w14:textId="77777777" w:rsidR="006455C5" w:rsidRDefault="006455C5" w:rsidP="006455C5"/>
        </w:tc>
        <w:tc>
          <w:tcPr>
            <w:tcW w:w="7791" w:type="dxa"/>
          </w:tcPr>
          <w:p w14:paraId="0FBE0226" w14:textId="33AE7EC6" w:rsidR="006455C5" w:rsidRDefault="006455C5" w:rsidP="006455C5">
            <w:r>
              <w:br/>
              <w:t>Metode valgt og tilpasset deltagere</w:t>
            </w:r>
            <w:r w:rsidR="004649D0">
              <w:t>, tematikk og rammer</w:t>
            </w:r>
          </w:p>
        </w:tc>
      </w:tr>
      <w:tr w:rsidR="006455C5" w14:paraId="6CF2FBB6" w14:textId="77777777" w:rsidTr="014595EA">
        <w:tc>
          <w:tcPr>
            <w:tcW w:w="1271" w:type="dxa"/>
          </w:tcPr>
          <w:p w14:paraId="504ADDD9" w14:textId="77777777" w:rsidR="006455C5" w:rsidRDefault="006455C5" w:rsidP="006455C5"/>
        </w:tc>
        <w:tc>
          <w:tcPr>
            <w:tcW w:w="7791" w:type="dxa"/>
          </w:tcPr>
          <w:p w14:paraId="632DBE86" w14:textId="3DC74CEF" w:rsidR="006455C5" w:rsidRDefault="004649D0" w:rsidP="006455C5">
            <w:r>
              <w:br/>
              <w:t xml:space="preserve">Informasjon er formulert enkelt og klart </w:t>
            </w:r>
          </w:p>
        </w:tc>
      </w:tr>
      <w:tr w:rsidR="004649D0" w14:paraId="0E33F712" w14:textId="77777777" w:rsidTr="014595EA">
        <w:tc>
          <w:tcPr>
            <w:tcW w:w="1271" w:type="dxa"/>
          </w:tcPr>
          <w:p w14:paraId="46A21608" w14:textId="77777777" w:rsidR="004649D0" w:rsidRDefault="004649D0" w:rsidP="006455C5"/>
        </w:tc>
        <w:tc>
          <w:tcPr>
            <w:tcW w:w="7791" w:type="dxa"/>
          </w:tcPr>
          <w:p w14:paraId="5334086C" w14:textId="062A0875" w:rsidR="004649D0" w:rsidRDefault="004649D0" w:rsidP="006455C5">
            <w:r>
              <w:br/>
              <w:t>Invitasjon, informasjon og påmelding er delt med deltakerne i god tid</w:t>
            </w:r>
            <w:r w:rsidR="00860725">
              <w:t xml:space="preserve">. </w:t>
            </w:r>
            <w:r w:rsidR="00995606">
              <w:br/>
            </w:r>
            <w:r w:rsidR="00995606">
              <w:br/>
              <w:t>(Dere har bedt om relevante opplysninger, som kontaktinformasjon, behov for tilrettelegging eller diettkoder, dersom dette er relevant for gruppa/aktiviteten)</w:t>
            </w:r>
          </w:p>
        </w:tc>
      </w:tr>
      <w:tr w:rsidR="00860725" w14:paraId="18B60E12" w14:textId="77777777" w:rsidTr="014595EA">
        <w:tc>
          <w:tcPr>
            <w:tcW w:w="1271" w:type="dxa"/>
          </w:tcPr>
          <w:p w14:paraId="3E612409" w14:textId="77777777" w:rsidR="00860725" w:rsidRDefault="00860725" w:rsidP="006455C5"/>
        </w:tc>
        <w:tc>
          <w:tcPr>
            <w:tcW w:w="7791" w:type="dxa"/>
          </w:tcPr>
          <w:p w14:paraId="2FB0478F" w14:textId="4D443287" w:rsidR="00860725" w:rsidRDefault="0017084E" w:rsidP="006455C5">
            <w:r>
              <w:br/>
            </w:r>
            <w:r w:rsidR="00860725">
              <w:t>Vurder om dialogskjema er et nyttig verktøy for dere. Send i så fall ut denne i god til i forkant.</w:t>
            </w:r>
          </w:p>
        </w:tc>
      </w:tr>
      <w:tr w:rsidR="00553598" w14:paraId="4E969512" w14:textId="77777777" w:rsidTr="014595EA">
        <w:tc>
          <w:tcPr>
            <w:tcW w:w="1271" w:type="dxa"/>
          </w:tcPr>
          <w:p w14:paraId="0257C0E4" w14:textId="77777777" w:rsidR="00553598" w:rsidRDefault="00553598" w:rsidP="006455C5"/>
        </w:tc>
        <w:tc>
          <w:tcPr>
            <w:tcW w:w="7791" w:type="dxa"/>
          </w:tcPr>
          <w:p w14:paraId="372B4B3C" w14:textId="142F5AA5" w:rsidR="00553598" w:rsidRDefault="00553598" w:rsidP="006455C5">
            <w:r>
              <w:br/>
              <w:t>Dersom noen har behov for tilpassing/tilrettelegging</w:t>
            </w:r>
            <w:r w:rsidR="00C15D8C">
              <w:t xml:space="preserve">/utstyr/synstolkning, - så har dere </w:t>
            </w:r>
            <w:r w:rsidR="007F2C79">
              <w:t xml:space="preserve">tatt hensyn til det </w:t>
            </w:r>
            <w:r w:rsidR="00C15D8C">
              <w:t xml:space="preserve">både </w:t>
            </w:r>
            <w:proofErr w:type="spellStart"/>
            <w:r w:rsidR="00C15D8C">
              <w:t>mtp</w:t>
            </w:r>
            <w:proofErr w:type="spellEnd"/>
            <w:r w:rsidR="009D1924">
              <w:t>.</w:t>
            </w:r>
            <w:r w:rsidR="00C15D8C">
              <w:t xml:space="preserve"> på møtelokaler, informasjon</w:t>
            </w:r>
            <w:r w:rsidR="007F2C79">
              <w:t xml:space="preserve">, metoder/verktøy, osv.  </w:t>
            </w:r>
            <w:r>
              <w:br/>
            </w:r>
            <w:r>
              <w:br/>
            </w:r>
            <w:r w:rsidR="008420DE">
              <w:t xml:space="preserve">(Tips: </w:t>
            </w:r>
            <w:r w:rsidR="00284C42">
              <w:t xml:space="preserve">Dersom vi har grupper med funksjonsvarierte kan vi </w:t>
            </w:r>
            <w:r w:rsidR="00632B66">
              <w:t xml:space="preserve">vurdere at </w:t>
            </w:r>
            <w:r w:rsidR="008420DE">
              <w:t>ved det er gruppevertene som</w:t>
            </w:r>
            <w:r w:rsidR="00284C42">
              <w:t xml:space="preserve"> forflytter seg mellom de ulike bordene, fremfor at gruppene bytter plass</w:t>
            </w:r>
            <w:r w:rsidR="00632B66">
              <w:t xml:space="preserve"> i en kafé-dialog.)</w:t>
            </w:r>
            <w:r>
              <w:br/>
            </w:r>
            <w:r>
              <w:br/>
            </w:r>
            <w:r w:rsidR="00250597">
              <w:t xml:space="preserve">Se egen ressurs fra BUFDIR, Sjekkliste for </w:t>
            </w:r>
            <w:r w:rsidR="00F75634">
              <w:t xml:space="preserve">universelt utformet kurs/konferanse: </w:t>
            </w:r>
            <w:r>
              <w:br/>
            </w:r>
            <w:hyperlink r:id="rId8">
              <w:r w:rsidR="00F75634" w:rsidRPr="6E82BB5A">
                <w:rPr>
                  <w:rStyle w:val="Hyperkobling"/>
                </w:rPr>
                <w:t>https://ny.bufdir.no/fagstotte/produkter/universelt_utformet_motekonferanse/</w:t>
              </w:r>
            </w:hyperlink>
          </w:p>
          <w:p w14:paraId="7B8F96BC" w14:textId="1CC7C708" w:rsidR="00F75634" w:rsidRDefault="00F75634" w:rsidP="006455C5"/>
        </w:tc>
      </w:tr>
      <w:tr w:rsidR="00995606" w14:paraId="24FF2ECA" w14:textId="77777777" w:rsidTr="014595EA">
        <w:tc>
          <w:tcPr>
            <w:tcW w:w="1271" w:type="dxa"/>
          </w:tcPr>
          <w:p w14:paraId="0267BB3C" w14:textId="77777777" w:rsidR="00995606" w:rsidRDefault="00995606" w:rsidP="006455C5"/>
        </w:tc>
        <w:tc>
          <w:tcPr>
            <w:tcW w:w="7791" w:type="dxa"/>
          </w:tcPr>
          <w:p w14:paraId="60868DEA" w14:textId="34A35367" w:rsidR="00995606" w:rsidRDefault="00995606" w:rsidP="006455C5">
            <w:r>
              <w:br/>
              <w:t xml:space="preserve">Det er informert om-/bedt om samtykker (for eksempel mediesamtykke) dersom dette er relevant for gruppen. </w:t>
            </w:r>
          </w:p>
        </w:tc>
      </w:tr>
      <w:tr w:rsidR="00924F53" w14:paraId="05A41D8A" w14:textId="77777777" w:rsidTr="014595EA">
        <w:tc>
          <w:tcPr>
            <w:tcW w:w="1271" w:type="dxa"/>
          </w:tcPr>
          <w:p w14:paraId="1BD9BED6" w14:textId="77777777" w:rsidR="00924F53" w:rsidRDefault="00924F53" w:rsidP="006455C5"/>
        </w:tc>
        <w:tc>
          <w:tcPr>
            <w:tcW w:w="7791" w:type="dxa"/>
          </w:tcPr>
          <w:p w14:paraId="0B7AEB5E" w14:textId="09CD9386" w:rsidR="00924F53" w:rsidRDefault="00924F53" w:rsidP="006455C5">
            <w:r>
              <w:br/>
              <w:t>Dere har sjekket ut at alle prinsipper er fulgt og gjort relevante for aktiviteten</w:t>
            </w:r>
          </w:p>
        </w:tc>
      </w:tr>
      <w:tr w:rsidR="004649D0" w14:paraId="2A492546" w14:textId="77777777" w:rsidTr="014595EA">
        <w:tc>
          <w:tcPr>
            <w:tcW w:w="1271" w:type="dxa"/>
          </w:tcPr>
          <w:p w14:paraId="0952ECD3" w14:textId="77777777" w:rsidR="004649D0" w:rsidRDefault="004649D0" w:rsidP="006455C5"/>
        </w:tc>
        <w:tc>
          <w:tcPr>
            <w:tcW w:w="7791" w:type="dxa"/>
          </w:tcPr>
          <w:p w14:paraId="4D53FE21" w14:textId="63806618" w:rsidR="004649D0" w:rsidRDefault="004649D0" w:rsidP="006455C5">
            <w:r>
              <w:br/>
              <w:t>Medvirknings</w:t>
            </w:r>
            <w:r w:rsidR="00995606">
              <w:t>- og kommunikasjons</w:t>
            </w:r>
            <w:r>
              <w:t>planen er ferdig</w:t>
            </w:r>
          </w:p>
        </w:tc>
      </w:tr>
      <w:tr w:rsidR="004649D0" w14:paraId="600A6609" w14:textId="77777777" w:rsidTr="014595EA">
        <w:tc>
          <w:tcPr>
            <w:tcW w:w="1271" w:type="dxa"/>
          </w:tcPr>
          <w:p w14:paraId="2FF95927" w14:textId="77777777" w:rsidR="004649D0" w:rsidRDefault="004649D0" w:rsidP="006455C5"/>
        </w:tc>
        <w:tc>
          <w:tcPr>
            <w:tcW w:w="7791" w:type="dxa"/>
          </w:tcPr>
          <w:p w14:paraId="0BDE08F5" w14:textId="286291FE" w:rsidR="004649D0" w:rsidRDefault="004649D0" w:rsidP="006455C5">
            <w:r>
              <w:br/>
              <w:t>Kjøreplanen for aktiviteten er ferdig</w:t>
            </w:r>
            <w:r w:rsidR="006249F8">
              <w:t xml:space="preserve"> og delt med relevante personer</w:t>
            </w:r>
          </w:p>
        </w:tc>
      </w:tr>
      <w:tr w:rsidR="00924F53" w14:paraId="18BFD159" w14:textId="77777777" w:rsidTr="014595EA">
        <w:tc>
          <w:tcPr>
            <w:tcW w:w="1271" w:type="dxa"/>
          </w:tcPr>
          <w:p w14:paraId="6D0F80A3" w14:textId="77777777" w:rsidR="00924F53" w:rsidRDefault="00924F53" w:rsidP="006455C5"/>
        </w:tc>
        <w:tc>
          <w:tcPr>
            <w:tcW w:w="7791" w:type="dxa"/>
          </w:tcPr>
          <w:p w14:paraId="06C6EEB2" w14:textId="2A769225" w:rsidR="00924F53" w:rsidRDefault="00924F53" w:rsidP="006455C5">
            <w:r>
              <w:br/>
              <w:t>Program/agenda er klart</w:t>
            </w:r>
          </w:p>
        </w:tc>
      </w:tr>
      <w:tr w:rsidR="00924F53" w14:paraId="5613D238" w14:textId="77777777" w:rsidTr="014595EA">
        <w:tc>
          <w:tcPr>
            <w:tcW w:w="1271" w:type="dxa"/>
          </w:tcPr>
          <w:p w14:paraId="1127CFD2" w14:textId="77777777" w:rsidR="00924F53" w:rsidRDefault="00924F53" w:rsidP="006455C5"/>
        </w:tc>
        <w:tc>
          <w:tcPr>
            <w:tcW w:w="7791" w:type="dxa"/>
          </w:tcPr>
          <w:p w14:paraId="3F5C6176" w14:textId="688683E7" w:rsidR="00924F53" w:rsidRDefault="00924F53" w:rsidP="006455C5">
            <w:r>
              <w:br/>
              <w:t>Roller og ansvarsoppgaver er definert</w:t>
            </w:r>
          </w:p>
        </w:tc>
      </w:tr>
      <w:tr w:rsidR="004649D0" w14:paraId="6B430D70" w14:textId="77777777" w:rsidTr="014595EA">
        <w:tc>
          <w:tcPr>
            <w:tcW w:w="1271" w:type="dxa"/>
          </w:tcPr>
          <w:p w14:paraId="67D09C4A" w14:textId="77777777" w:rsidR="004649D0" w:rsidRDefault="004649D0" w:rsidP="006455C5"/>
        </w:tc>
        <w:tc>
          <w:tcPr>
            <w:tcW w:w="7791" w:type="dxa"/>
          </w:tcPr>
          <w:p w14:paraId="4908A231" w14:textId="414952EC" w:rsidR="004649D0" w:rsidRDefault="004649D0" w:rsidP="006455C5">
            <w:r>
              <w:br/>
              <w:t>Det er klart hvordan aktiviteten skal dokumenteres</w:t>
            </w:r>
          </w:p>
        </w:tc>
      </w:tr>
      <w:tr w:rsidR="004649D0" w14:paraId="64140361" w14:textId="77777777" w:rsidTr="014595EA">
        <w:tc>
          <w:tcPr>
            <w:tcW w:w="1271" w:type="dxa"/>
          </w:tcPr>
          <w:p w14:paraId="582CA259" w14:textId="77777777" w:rsidR="004649D0" w:rsidRDefault="004649D0" w:rsidP="006455C5"/>
        </w:tc>
        <w:tc>
          <w:tcPr>
            <w:tcW w:w="7791" w:type="dxa"/>
          </w:tcPr>
          <w:p w14:paraId="435D0EF7" w14:textId="78DE8885" w:rsidR="004649D0" w:rsidRDefault="004649D0" w:rsidP="006455C5">
            <w:r>
              <w:br/>
              <w:t>Det er vurdert om det er behov for en prosessplan/prosessveileder</w:t>
            </w:r>
            <w:r w:rsidR="006249F8">
              <w:t xml:space="preserve"> (for eksempel der gruppe-/prosessledere ikke er de samme som arrangørene</w:t>
            </w:r>
            <w:r w:rsidR="00311FCF">
              <w:t xml:space="preserve">, eller der kjøreplanen enten ikke er detaljert nok, eller blir for stor til å være et operativt dokument) </w:t>
            </w:r>
            <w:r w:rsidR="00311FCF">
              <w:br/>
            </w:r>
            <w:r>
              <w:br/>
              <w:t>Hvis ja, er denne laget</w:t>
            </w:r>
            <w:r w:rsidR="006249F8">
              <w:t xml:space="preserve"> og delt med gruppeledere/prosessledere</w:t>
            </w:r>
            <w:r w:rsidR="00311FCF">
              <w:t>/relevante</w:t>
            </w:r>
          </w:p>
        </w:tc>
      </w:tr>
      <w:tr w:rsidR="004649D0" w14:paraId="7E42C76B" w14:textId="77777777" w:rsidTr="014595EA">
        <w:tc>
          <w:tcPr>
            <w:tcW w:w="1271" w:type="dxa"/>
          </w:tcPr>
          <w:p w14:paraId="553CA88A" w14:textId="77777777" w:rsidR="004649D0" w:rsidRDefault="004649D0" w:rsidP="006455C5"/>
        </w:tc>
        <w:tc>
          <w:tcPr>
            <w:tcW w:w="7791" w:type="dxa"/>
          </w:tcPr>
          <w:p w14:paraId="131A97EB" w14:textId="0C286129" w:rsidR="004649D0" w:rsidRDefault="004649D0" w:rsidP="006455C5">
            <w:r>
              <w:br/>
              <w:t>Det er klart hvordan resultatet skal deles med deltakerne i etterkan</w:t>
            </w:r>
            <w:r w:rsidR="00311FCF">
              <w:t>t</w:t>
            </w:r>
          </w:p>
        </w:tc>
      </w:tr>
      <w:tr w:rsidR="004649D0" w14:paraId="1232F6E0" w14:textId="77777777" w:rsidTr="014595EA">
        <w:tc>
          <w:tcPr>
            <w:tcW w:w="1271" w:type="dxa"/>
          </w:tcPr>
          <w:p w14:paraId="1E2DECCB" w14:textId="77777777" w:rsidR="004649D0" w:rsidRDefault="004649D0" w:rsidP="006455C5"/>
        </w:tc>
        <w:tc>
          <w:tcPr>
            <w:tcW w:w="7791" w:type="dxa"/>
          </w:tcPr>
          <w:p w14:paraId="62E1F9A4" w14:textId="6299C0BB" w:rsidR="004649D0" w:rsidRDefault="004649D0" w:rsidP="006455C5">
            <w:r>
              <w:br/>
              <w:t>Praktiske forberedelser er gjort</w:t>
            </w:r>
            <w:r>
              <w:br/>
              <w:t>(Sjekk</w:t>
            </w:r>
            <w:r w:rsidR="00924F53">
              <w:t xml:space="preserve"> kjøreplan: Utstyr, navneskilt, deltagerlister, osv.) </w:t>
            </w:r>
          </w:p>
        </w:tc>
      </w:tr>
      <w:tr w:rsidR="00BF59EC" w14:paraId="6FF81740" w14:textId="77777777" w:rsidTr="014595EA">
        <w:tc>
          <w:tcPr>
            <w:tcW w:w="1271" w:type="dxa"/>
          </w:tcPr>
          <w:p w14:paraId="26622A1E" w14:textId="77777777" w:rsidR="00BF59EC" w:rsidRDefault="00BF59EC" w:rsidP="006455C5"/>
        </w:tc>
        <w:tc>
          <w:tcPr>
            <w:tcW w:w="7791" w:type="dxa"/>
          </w:tcPr>
          <w:p w14:paraId="1EF67520" w14:textId="25831356" w:rsidR="00BF59EC" w:rsidRDefault="00BF59EC" w:rsidP="006455C5">
            <w:r>
              <w:br/>
              <w:t>Dere har en plan for evaluering</w:t>
            </w:r>
            <w:r w:rsidR="004452E2">
              <w:t xml:space="preserve"> / laget evalueringsskjema</w:t>
            </w:r>
          </w:p>
        </w:tc>
      </w:tr>
    </w:tbl>
    <w:p w14:paraId="590434ED" w14:textId="1F88EBF1" w:rsidR="009B7194" w:rsidRDefault="009B7194" w:rsidP="006455C5">
      <w:pPr>
        <w:pStyle w:val="Overskrift1"/>
      </w:pPr>
    </w:p>
    <w:sectPr w:rsidR="009B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507D"/>
    <w:multiLevelType w:val="hybridMultilevel"/>
    <w:tmpl w:val="40A09C28"/>
    <w:lvl w:ilvl="0" w:tplc="2E0873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249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E17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621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11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E4C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CF3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6CE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0F8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96E41"/>
    <w:multiLevelType w:val="hybridMultilevel"/>
    <w:tmpl w:val="E878C920"/>
    <w:lvl w:ilvl="0" w:tplc="7FC8AD78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6AC446B0" w:tentative="1">
      <w:start w:val="1"/>
      <w:numFmt w:val="bullet"/>
      <w:lvlText w:val="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3C3C2B04" w:tentative="1">
      <w:start w:val="1"/>
      <w:numFmt w:val="bullet"/>
      <w:lvlText w:val="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BFC20342" w:tentative="1">
      <w:start w:val="1"/>
      <w:numFmt w:val="bullet"/>
      <w:lvlText w:val="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75BE8456" w:tentative="1">
      <w:start w:val="1"/>
      <w:numFmt w:val="bullet"/>
      <w:lvlText w:val="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55E24D38" w:tentative="1">
      <w:start w:val="1"/>
      <w:numFmt w:val="bullet"/>
      <w:lvlText w:val="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B176AE94" w:tentative="1">
      <w:start w:val="1"/>
      <w:numFmt w:val="bullet"/>
      <w:lvlText w:val="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DFBA5EF0" w:tentative="1">
      <w:start w:val="1"/>
      <w:numFmt w:val="bullet"/>
      <w:lvlText w:val="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B78E45D6" w:tentative="1">
      <w:start w:val="1"/>
      <w:numFmt w:val="bullet"/>
      <w:lvlText w:val="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413624114">
    <w:abstractNumId w:val="1"/>
  </w:num>
  <w:num w:numId="2" w16cid:durableId="48145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C5"/>
    <w:rsid w:val="000A72E3"/>
    <w:rsid w:val="0017084E"/>
    <w:rsid w:val="00250597"/>
    <w:rsid w:val="00284C42"/>
    <w:rsid w:val="00311FCF"/>
    <w:rsid w:val="004452E2"/>
    <w:rsid w:val="004649D0"/>
    <w:rsid w:val="00475A61"/>
    <w:rsid w:val="004B2A5D"/>
    <w:rsid w:val="00553598"/>
    <w:rsid w:val="006249F8"/>
    <w:rsid w:val="00632B66"/>
    <w:rsid w:val="006455C5"/>
    <w:rsid w:val="00663E35"/>
    <w:rsid w:val="007F2C79"/>
    <w:rsid w:val="008420DE"/>
    <w:rsid w:val="00860725"/>
    <w:rsid w:val="00924F53"/>
    <w:rsid w:val="00953D31"/>
    <w:rsid w:val="00995606"/>
    <w:rsid w:val="009B7194"/>
    <w:rsid w:val="009D1924"/>
    <w:rsid w:val="00BA7E16"/>
    <w:rsid w:val="00BF3DEC"/>
    <w:rsid w:val="00BF59EC"/>
    <w:rsid w:val="00C15D8C"/>
    <w:rsid w:val="00EE3B91"/>
    <w:rsid w:val="00F03D64"/>
    <w:rsid w:val="00F259DE"/>
    <w:rsid w:val="00F75634"/>
    <w:rsid w:val="014595EA"/>
    <w:rsid w:val="671E87F3"/>
    <w:rsid w:val="6E82B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7262"/>
  <w15:chartTrackingRefBased/>
  <w15:docId w15:val="{BD9E8AA2-ABE6-4AC6-929C-EDF0695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64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7563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.bufdir.no/fagstotte/produkter/universelt_utformet_motekonferans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33BF61A971474FAB12904DA682A32F" ma:contentTypeVersion="12" ma:contentTypeDescription="Opprett et nytt dokument." ma:contentTypeScope="" ma:versionID="d8c01e0937c12b70be14fd9192a67e9e">
  <xsd:schema xmlns:xsd="http://www.w3.org/2001/XMLSchema" xmlns:xs="http://www.w3.org/2001/XMLSchema" xmlns:p="http://schemas.microsoft.com/office/2006/metadata/properties" xmlns:ns2="c63a6f7b-7284-4036-8c47-ef956d5bb68c" xmlns:ns3="567ce832-cda3-481e-b445-cc65e68b7800" targetNamespace="http://schemas.microsoft.com/office/2006/metadata/properties" ma:root="true" ma:fieldsID="8a991beeacbd8b41f60ee96bd033b8f8" ns2:_="" ns3:_="">
    <xsd:import namespace="c63a6f7b-7284-4036-8c47-ef956d5bb68c"/>
    <xsd:import namespace="567ce832-cda3-481e-b445-cc65e68b7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6f7b-7284-4036-8c47-ef956d5bb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e832-cda3-481e-b445-cc65e68b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78ECA-827F-4A3A-A8F3-C42D56294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F0F21-A11E-48C6-80E1-E1DF154EEBD1}">
  <ds:schemaRefs>
    <ds:schemaRef ds:uri="http://purl.org/dc/dcmitype/"/>
    <ds:schemaRef ds:uri="567ce832-cda3-481e-b445-cc65e68b7800"/>
    <ds:schemaRef ds:uri="http://www.w3.org/XML/1998/namespace"/>
    <ds:schemaRef ds:uri="http://schemas.microsoft.com/office/2006/metadata/properties"/>
    <ds:schemaRef ds:uri="http://purl.org/dc/elements/1.1/"/>
    <ds:schemaRef ds:uri="c63a6f7b-7284-4036-8c47-ef956d5bb68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B128970-C157-45C2-BAAA-4F5532CD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6f7b-7284-4036-8c47-ef956d5bb68c"/>
    <ds:schemaRef ds:uri="567ce832-cda3-481e-b445-cc65e68b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Kamilla Yamamoto</dc:creator>
  <cp:keywords/>
  <dc:description/>
  <cp:lastModifiedBy>Rina Kamilla Yamamoto</cp:lastModifiedBy>
  <cp:revision>2</cp:revision>
  <dcterms:created xsi:type="dcterms:W3CDTF">2022-06-27T21:17:00Z</dcterms:created>
  <dcterms:modified xsi:type="dcterms:W3CDTF">2022-06-27T21:17:00Z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2022-06-22T15:02:13Z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d4f00523-d8e5-4aa1-8a4f-acb678f77d0a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0x010100B233BF61A971474FAB12904DA682A32F</vt:lpwstr>
  </property>
</Properties>
</file>